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3" w:rsidRDefault="00294563" w:rsidP="00294563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首都医科大学</w:t>
      </w:r>
    </w:p>
    <w:p w:rsidR="00294563" w:rsidRDefault="00294563" w:rsidP="00294563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外来人员入校申请</w:t>
      </w:r>
    </w:p>
    <w:p w:rsidR="00294563" w:rsidRDefault="00294563" w:rsidP="00294563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操作手册</w:t>
      </w:r>
    </w:p>
    <w:p w:rsidR="00294563" w:rsidRDefault="00294563" w:rsidP="00294563">
      <w:pPr>
        <w:jc w:val="left"/>
        <w:rPr>
          <w:rFonts w:hint="eastAsia"/>
        </w:rPr>
      </w:pPr>
      <w:bookmarkStart w:id="0" w:name="_GoBack"/>
      <w:bookmarkEnd w:id="0"/>
    </w:p>
    <w:p w:rsidR="00294563" w:rsidRDefault="00294563" w:rsidP="00294563">
      <w:pPr>
        <w:rPr>
          <w:rFonts w:hint="eastAsia"/>
          <w:b/>
          <w:bCs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Pc</w:t>
      </w:r>
      <w:r>
        <w:rPr>
          <w:rFonts w:hint="eastAsia"/>
          <w:b/>
          <w:bCs/>
          <w:sz w:val="32"/>
          <w:szCs w:val="32"/>
        </w:rPr>
        <w:t>端：</w:t>
      </w:r>
    </w:p>
    <w:p w:rsidR="00294563" w:rsidRDefault="00294563" w:rsidP="0029456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一、教职工填写外来人员入校申请</w:t>
      </w:r>
    </w:p>
    <w:p w:rsidR="00294563" w:rsidRDefault="00294563" w:rsidP="00294563">
      <w:pPr>
        <w:widowControl w:val="0"/>
        <w:numPr>
          <w:ilvl w:val="0"/>
          <w:numId w:val="1"/>
        </w:numPr>
        <w:spacing w:after="278"/>
        <w:ind w:right="-15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网址：</w:t>
      </w:r>
      <w:hyperlink r:id="rId8" w:history="1">
        <w:r>
          <w:rPr>
            <w:rStyle w:val="a5"/>
            <w:rFonts w:ascii="宋体" w:hAnsi="宋体" w:cs="宋体"/>
            <w:sz w:val="24"/>
            <w:szCs w:val="24"/>
          </w:rPr>
          <w:t>http://workflow.ccm</w:t>
        </w:r>
        <w:bookmarkStart w:id="1" w:name="_Hlt57186320"/>
        <w:bookmarkStart w:id="2" w:name="_Hlt57186321"/>
        <w:r>
          <w:rPr>
            <w:rStyle w:val="a5"/>
            <w:rFonts w:ascii="宋体" w:hAnsi="宋体" w:cs="宋体"/>
            <w:sz w:val="24"/>
            <w:szCs w:val="24"/>
          </w:rPr>
          <w:t>u</w:t>
        </w:r>
        <w:bookmarkEnd w:id="1"/>
        <w:bookmarkEnd w:id="2"/>
        <w:r>
          <w:rPr>
            <w:rStyle w:val="a5"/>
            <w:rFonts w:ascii="宋体" w:hAnsi="宋体" w:cs="宋体"/>
            <w:sz w:val="24"/>
            <w:szCs w:val="24"/>
          </w:rPr>
          <w:t>.edu.cn/v2/site/index</w:t>
        </w:r>
      </w:hyperlink>
      <w:r>
        <w:rPr>
          <w:rFonts w:ascii="宋体" w:hAnsi="宋体" w:cs="宋体" w:hint="eastAsia"/>
          <w:sz w:val="24"/>
          <w:szCs w:val="24"/>
        </w:rPr>
        <w:t>，如使用360浏览器登录，请选择</w:t>
      </w:r>
      <w:proofErr w:type="gramStart"/>
      <w:r>
        <w:rPr>
          <w:rFonts w:ascii="宋体" w:hAnsi="宋体" w:cs="宋体" w:hint="eastAsia"/>
          <w:sz w:val="24"/>
          <w:szCs w:val="24"/>
        </w:rPr>
        <w:t>极</w:t>
      </w:r>
      <w:proofErr w:type="gramEnd"/>
      <w:r>
        <w:rPr>
          <w:rFonts w:ascii="宋体" w:hAnsi="宋体" w:cs="宋体" w:hint="eastAsia"/>
          <w:sz w:val="24"/>
          <w:szCs w:val="24"/>
        </w:rPr>
        <w:t>速模式。</w:t>
      </w:r>
    </w:p>
    <w:p w:rsidR="00294563" w:rsidRDefault="00294563" w:rsidP="00294563">
      <w:pPr>
        <w:widowControl w:val="0"/>
        <w:numPr>
          <w:ilvl w:val="0"/>
          <w:numId w:val="1"/>
        </w:numPr>
        <w:spacing w:after="278"/>
        <w:ind w:right="-15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直接搜索“</w:t>
      </w:r>
      <w:r>
        <w:rPr>
          <w:rFonts w:ascii="宋体" w:hAnsi="宋体" w:cs="宋体" w:hint="eastAsia"/>
          <w:sz w:val="24"/>
          <w:szCs w:val="24"/>
        </w:rPr>
        <w:t>外来人员入校申请</w:t>
      </w:r>
      <w:r>
        <w:rPr>
          <w:rFonts w:ascii="宋体" w:hAnsi="宋体" w:cs="宋体"/>
          <w:sz w:val="24"/>
          <w:szCs w:val="24"/>
        </w:rPr>
        <w:t xml:space="preserve">” 或在服务大厅 </w:t>
      </w:r>
      <w:r>
        <w:rPr>
          <w:rFonts w:ascii="Times New Roman" w:eastAsia="Times New Roman" w:hAnsi="Times New Roman"/>
          <w:sz w:val="24"/>
          <w:szCs w:val="24"/>
        </w:rPr>
        <w:t xml:space="preserve">&gt;&gt; </w:t>
      </w:r>
      <w:r>
        <w:rPr>
          <w:rFonts w:ascii="Times New Roman" w:hAnsi="Times New Roman" w:hint="eastAsia"/>
          <w:sz w:val="24"/>
          <w:szCs w:val="24"/>
        </w:rPr>
        <w:t>疫情服务</w:t>
      </w:r>
      <w:r>
        <w:rPr>
          <w:rFonts w:ascii="宋体" w:hAnsi="宋体" w:cs="宋体"/>
          <w:sz w:val="24"/>
          <w:szCs w:val="24"/>
        </w:rPr>
        <w:t>中找到“</w:t>
      </w:r>
      <w:r>
        <w:rPr>
          <w:rFonts w:ascii="宋体" w:hAnsi="宋体" w:cs="宋体" w:hint="eastAsia"/>
          <w:sz w:val="24"/>
          <w:szCs w:val="24"/>
        </w:rPr>
        <w:t>外来人员入校申请</w:t>
      </w:r>
      <w:r>
        <w:rPr>
          <w:rFonts w:ascii="宋体" w:hAnsi="宋体" w:cs="宋体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如图1、图2所示。</w:t>
      </w:r>
    </w:p>
    <w:p w:rsidR="00294563" w:rsidRDefault="00294563" w:rsidP="00294563">
      <w:pPr>
        <w:spacing w:after="278"/>
        <w:ind w:right="-15"/>
        <w:jc w:val="center"/>
      </w:pPr>
      <w:r>
        <w:rPr>
          <w:noProof/>
        </w:rPr>
        <w:drawing>
          <wp:inline distT="0" distB="0" distL="0" distR="0">
            <wp:extent cx="5267325" cy="18192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 w:line="400" w:lineRule="exact"/>
        <w:ind w:right="-17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294563" w:rsidRDefault="00294563" w:rsidP="00294563">
      <w:pPr>
        <w:spacing w:after="278"/>
        <w:ind w:right="-15"/>
        <w:jc w:val="center"/>
      </w:pPr>
      <w:r>
        <w:rPr>
          <w:noProof/>
        </w:rPr>
        <w:drawing>
          <wp:inline distT="0" distB="0" distL="0" distR="0">
            <wp:extent cx="5267325" cy="24479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294563" w:rsidRDefault="00294563" w:rsidP="00294563">
      <w:pPr>
        <w:widowControl w:val="0"/>
        <w:numPr>
          <w:ilvl w:val="0"/>
          <w:numId w:val="1"/>
        </w:numPr>
        <w:spacing w:after="278"/>
        <w:ind w:right="-1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）点击后进入申请页面。</w:t>
      </w:r>
      <w:r>
        <w:rPr>
          <w:rFonts w:hint="eastAsia"/>
          <w:sz w:val="24"/>
          <w:szCs w:val="24"/>
        </w:rPr>
        <w:t>Pc</w:t>
      </w:r>
      <w:proofErr w:type="gramStart"/>
      <w:r>
        <w:rPr>
          <w:rFonts w:hint="eastAsia"/>
          <w:sz w:val="24"/>
          <w:szCs w:val="24"/>
        </w:rPr>
        <w:t>端可看到</w:t>
      </w:r>
      <w:proofErr w:type="gramEnd"/>
      <w:r>
        <w:rPr>
          <w:rFonts w:hint="eastAsia"/>
          <w:sz w:val="24"/>
          <w:szCs w:val="24"/>
        </w:rPr>
        <w:t>用户个人信息，如申请人姓名、工号、部门和申请时间（当前时间）如图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</w:t>
      </w:r>
    </w:p>
    <w:p w:rsidR="00294563" w:rsidRDefault="00294563" w:rsidP="00294563">
      <w:pPr>
        <w:spacing w:after="278"/>
        <w:ind w:right="-1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00575" cy="2181225"/>
            <wp:effectExtent l="0" t="0" r="9525" b="9525"/>
            <wp:docPr id="9" name="图片 9" descr="160612304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1606123043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3</w:t>
      </w:r>
    </w:p>
    <w:p w:rsidR="00294563" w:rsidRDefault="00294563" w:rsidP="00294563">
      <w:pPr>
        <w:widowControl w:val="0"/>
        <w:numPr>
          <w:ilvl w:val="0"/>
          <w:numId w:val="2"/>
        </w:numPr>
        <w:spacing w:after="278"/>
        <w:ind w:right="-1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将信息填入表格有两种方式：一是通过系统填入，二是通过导入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填入。姓名、性别、单位、身份、入校原因、身份证号、入校时间、有效期限、是否限制进出次数、是否驾车字段是必填。</w:t>
      </w:r>
      <w:proofErr w:type="gramStart"/>
      <w:r>
        <w:rPr>
          <w:rFonts w:ascii="黑体" w:eastAsia="黑体" w:hAnsi="黑体" w:hint="eastAsia"/>
          <w:b/>
          <w:sz w:val="24"/>
          <w:szCs w:val="24"/>
        </w:rPr>
        <w:t>若限制</w:t>
      </w:r>
      <w:proofErr w:type="gramEnd"/>
      <w:r>
        <w:rPr>
          <w:rFonts w:ascii="黑体" w:eastAsia="黑体" w:hAnsi="黑体" w:hint="eastAsia"/>
          <w:b/>
          <w:sz w:val="24"/>
          <w:szCs w:val="24"/>
        </w:rPr>
        <w:t>进出次数，在限定的日期范围内，只能进出一次</w:t>
      </w:r>
      <w:r>
        <w:rPr>
          <w:rFonts w:hint="eastAsia"/>
          <w:sz w:val="24"/>
          <w:szCs w:val="24"/>
        </w:rPr>
        <w:t>。</w:t>
      </w:r>
      <w:proofErr w:type="gramStart"/>
      <w:r>
        <w:rPr>
          <w:rFonts w:hint="eastAsia"/>
          <w:sz w:val="24"/>
          <w:szCs w:val="24"/>
        </w:rPr>
        <w:t>若是否</w:t>
      </w:r>
      <w:proofErr w:type="gramEnd"/>
      <w:r>
        <w:rPr>
          <w:rFonts w:hint="eastAsia"/>
          <w:sz w:val="24"/>
          <w:szCs w:val="24"/>
        </w:rPr>
        <w:t>驾车选择‘否’，则系统不会保存机动车牌号信息。</w:t>
      </w:r>
    </w:p>
    <w:p w:rsidR="00294563" w:rsidRDefault="00294563" w:rsidP="00294563">
      <w:pPr>
        <w:spacing w:after="278"/>
        <w:ind w:right="-1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通过系统填入操作方法：用户分别填写表单中内容，点击添加行，可新增一行继续填写。需注意：入校时间只能选自当天起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天内。入校和结束日期之间，拥有入校的权限，有效期限最长为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天。入校时间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有效期限</w:t>
      </w:r>
      <w:r>
        <w:rPr>
          <w:rFonts w:hint="eastAsia"/>
          <w:sz w:val="24"/>
          <w:szCs w:val="24"/>
        </w:rPr>
        <w:t>-1=</w:t>
      </w:r>
      <w:r>
        <w:rPr>
          <w:rFonts w:hint="eastAsia"/>
          <w:sz w:val="24"/>
          <w:szCs w:val="24"/>
        </w:rPr>
        <w:t>权限结束日期，结束日期自动生成，无需手动填写。如图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所示</w:t>
      </w:r>
    </w:p>
    <w:p w:rsidR="00294563" w:rsidRDefault="00294563" w:rsidP="00294563">
      <w:pPr>
        <w:spacing w:after="278"/>
        <w:ind w:right="-15"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10763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4</w:t>
      </w:r>
    </w:p>
    <w:p w:rsidR="00294563" w:rsidRDefault="00294563" w:rsidP="00294563">
      <w:pPr>
        <w:spacing w:after="278"/>
        <w:ind w:right="-15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通过导入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操作方法：用户点击：首都医科大学外来人员入校信息模板，下载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模板。需注意：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部分字段为序列，下</w:t>
      </w:r>
      <w:proofErr w:type="gramStart"/>
      <w:r>
        <w:rPr>
          <w:rFonts w:hint="eastAsia"/>
          <w:sz w:val="24"/>
          <w:szCs w:val="24"/>
        </w:rPr>
        <w:t>拉选择</w:t>
      </w:r>
      <w:proofErr w:type="gramEnd"/>
      <w:r>
        <w:rPr>
          <w:rFonts w:hint="eastAsia"/>
          <w:sz w:val="24"/>
          <w:szCs w:val="24"/>
        </w:rPr>
        <w:t>填入即可。填写完成后点击导入，即可导入到表单中。</w:t>
      </w:r>
      <w:r>
        <w:rPr>
          <w:rFonts w:ascii="黑体" w:eastAsia="黑体" w:hAnsi="黑体" w:hint="eastAsia"/>
          <w:b/>
          <w:sz w:val="24"/>
          <w:szCs w:val="24"/>
        </w:rPr>
        <w:t>重点指出，因为学校入校依据为身份证号，故用excel模板时重点关注身份证号填写，不要在填写中夹杂空格，第18位X需用大写，注意该单元格格式为文本格式。</w:t>
      </w:r>
      <w:r>
        <w:rPr>
          <w:rFonts w:hint="eastAsia"/>
          <w:sz w:val="24"/>
          <w:szCs w:val="24"/>
        </w:rPr>
        <w:t>具体如图</w:t>
      </w:r>
      <w:r>
        <w:rPr>
          <w:rFonts w:hint="eastAsia"/>
          <w:sz w:val="24"/>
          <w:szCs w:val="24"/>
        </w:rPr>
        <w:t>5/6</w:t>
      </w:r>
      <w:r>
        <w:rPr>
          <w:rFonts w:hint="eastAsia"/>
          <w:sz w:val="24"/>
          <w:szCs w:val="24"/>
        </w:rPr>
        <w:t>所示：</w:t>
      </w:r>
    </w:p>
    <w:p w:rsidR="00294563" w:rsidRDefault="00294563" w:rsidP="00294563">
      <w:pPr>
        <w:spacing w:after="278"/>
        <w:ind w:right="-15"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5810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 w:firstLineChars="200" w:firstLine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0" cy="1943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6</w:t>
      </w:r>
    </w:p>
    <w:p w:rsidR="00294563" w:rsidRDefault="00294563" w:rsidP="00294563">
      <w:pPr>
        <w:widowControl w:val="0"/>
        <w:numPr>
          <w:ilvl w:val="0"/>
          <w:numId w:val="2"/>
        </w:numPr>
        <w:spacing w:after="278"/>
        <w:ind w:right="-1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确认填写信息无误后，点击正式提交。</w:t>
      </w:r>
    </w:p>
    <w:p w:rsidR="00294563" w:rsidRDefault="00294563" w:rsidP="00294563">
      <w:pPr>
        <w:spacing w:after="278"/>
        <w:ind w:right="-1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若存在填写身份证号格式不正确，系统会自动提示：第几行，格式不正确原因。如图</w:t>
      </w:r>
      <w:r>
        <w:rPr>
          <w:rFonts w:hint="eastAsia"/>
          <w:sz w:val="24"/>
          <w:szCs w:val="24"/>
        </w:rPr>
        <w:t>7/8</w:t>
      </w:r>
      <w:r>
        <w:rPr>
          <w:rFonts w:hint="eastAsia"/>
          <w:sz w:val="24"/>
          <w:szCs w:val="24"/>
        </w:rPr>
        <w:t>所示</w:t>
      </w:r>
    </w:p>
    <w:p w:rsidR="00294563" w:rsidRDefault="00294563" w:rsidP="00294563">
      <w:pPr>
        <w:spacing w:after="278"/>
        <w:ind w:right="-1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1933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67325" cy="742950"/>
            <wp:effectExtent l="0" t="0" r="9525" b="0"/>
            <wp:docPr id="4" name="图片 4" descr="16061245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1606124512(1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spacing w:after="278"/>
        <w:ind w:right="-15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图7图8</w:t>
      </w:r>
    </w:p>
    <w:p w:rsidR="00294563" w:rsidRDefault="00294563" w:rsidP="00294563">
      <w:pPr>
        <w:widowControl w:val="0"/>
        <w:numPr>
          <w:ilvl w:val="0"/>
          <w:numId w:val="3"/>
        </w:num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部门负责人审批</w:t>
      </w:r>
    </w:p>
    <w:p w:rsidR="00294563" w:rsidRDefault="00294563" w:rsidP="00294563">
      <w:pPr>
        <w:spacing w:after="222"/>
        <w:rPr>
          <w:bCs/>
          <w:sz w:val="24"/>
          <w:szCs w:val="24"/>
        </w:rPr>
      </w:pPr>
      <w:r>
        <w:rPr>
          <w:bCs/>
          <w:sz w:val="24"/>
          <w:szCs w:val="24"/>
        </w:rPr>
        <w:t>点击</w:t>
      </w:r>
      <w:r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我的事项</w:t>
      </w:r>
      <w:r>
        <w:rPr>
          <w:rFonts w:ascii="Times New Roman" w:eastAsia="Times New Roman" w:hAnsi="Times New Roman"/>
          <w:bCs/>
          <w:sz w:val="24"/>
          <w:szCs w:val="24"/>
        </w:rPr>
        <w:t>&gt;&gt;</w:t>
      </w:r>
      <w:r>
        <w:rPr>
          <w:bCs/>
          <w:sz w:val="24"/>
          <w:szCs w:val="24"/>
        </w:rPr>
        <w:t>我的任务</w:t>
      </w:r>
      <w:r>
        <w:rPr>
          <w:rFonts w:ascii="Times New Roman" w:eastAsia="Times New Roman" w:hAnsi="Times New Roman"/>
          <w:bCs/>
          <w:sz w:val="24"/>
          <w:szCs w:val="24"/>
        </w:rPr>
        <w:t>&gt;&gt;</w:t>
      </w:r>
      <w:r>
        <w:rPr>
          <w:bCs/>
          <w:sz w:val="24"/>
          <w:szCs w:val="24"/>
        </w:rPr>
        <w:t>待处理</w:t>
      </w:r>
      <w:r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，即可对未审批的事项进行审批。</w:t>
      </w:r>
    </w:p>
    <w:p w:rsidR="00294563" w:rsidRDefault="00294563" w:rsidP="002945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1847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widowControl w:val="0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点开后，即可看到申请人提交的申请信息。如下图红框所示。</w:t>
      </w:r>
    </w:p>
    <w:p w:rsidR="00294563" w:rsidRDefault="00294563" w:rsidP="00294563">
      <w:pPr>
        <w:widowControl w:val="0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可能会涉及同一申请内有多条审批信息，审批人可对每条数据是否同意做出选择。如选择不同意，系统会自动过滤掉该条申请数据。即为部分同意。</w:t>
      </w:r>
    </w:p>
    <w:p w:rsidR="00294563" w:rsidRDefault="00294563" w:rsidP="00294563">
      <w:pPr>
        <w:widowControl w:val="0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逐一确认后点击右上“同意”按钮，再点击右下“确定”按钮提交即可。</w:t>
      </w:r>
    </w:p>
    <w:p w:rsidR="00294563" w:rsidRDefault="00294563" w:rsidP="0029456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1600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手机端：</w:t>
      </w:r>
    </w:p>
    <w:p w:rsidR="00294563" w:rsidRDefault="00294563" w:rsidP="0029456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手机端规则与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端使用方法大致一致，在页面上显示稍有区别。入口与此前校内人员入校审批位置相类似，如下图：</w:t>
      </w:r>
    </w:p>
    <w:p w:rsidR="00294563" w:rsidRDefault="00294563" w:rsidP="00294563">
      <w:pPr>
        <w:rPr>
          <w:sz w:val="24"/>
          <w:szCs w:val="24"/>
        </w:rPr>
      </w:pPr>
      <w:r>
        <w:rPr>
          <w:rFonts w:ascii="宋体" w:hAnsi="Times New Roman" w:cs="宋体" w:hint="eastAsia"/>
          <w:kern w:val="0"/>
          <w:sz w:val="24"/>
          <w:szCs w:val="24"/>
          <w:lang w:val="zh-CN"/>
        </w:rPr>
        <w:object w:dxaOrig="5745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1" o:spid="_x0000_i1025" type="#_x0000_t75" style="width:210pt;height:354pt;mso-position-horizontal-relative:page;mso-position-vertical-relative:page" o:ole="">
            <v:imagedata r:id="rId19" o:title=""/>
          </v:shape>
          <o:OLEObject Type="Embed" ProgID="Picture.PicObj.1" ShapeID="对象 11" DrawAspect="Content" ObjectID="_1667806698" r:id="rId20"/>
        </w:objec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466975" cy="3533775"/>
            <wp:effectExtent l="0" t="0" r="9525" b="9525"/>
            <wp:docPr id="1" name="图片 1" descr="16b7efae3a439a5f6ba5f094dcbe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16b7efae3a439a5f6ba5f094dcbef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63" w:rsidRDefault="00294563" w:rsidP="00294563">
      <w:pPr>
        <w:jc w:val="left"/>
        <w:rPr>
          <w:rFonts w:ascii="仿宋_GB2312" w:eastAsia="仿宋_GB2312" w:hAnsi="仿宋_GB2312" w:cs="仿宋_GB2312" w:hint="eastAsia"/>
          <w:sz w:val="24"/>
          <w:szCs w:val="24"/>
        </w:rPr>
      </w:pPr>
    </w:p>
    <w:p w:rsidR="00260985" w:rsidRDefault="00260985"/>
    <w:sectPr w:rsidR="00260985">
      <w:pgSz w:w="12240" w:h="15840"/>
      <w:pgMar w:top="2098" w:right="1474" w:bottom="1985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6" w:rsidRDefault="004B3D46" w:rsidP="00294563">
      <w:r>
        <w:separator/>
      </w:r>
    </w:p>
  </w:endnote>
  <w:endnote w:type="continuationSeparator" w:id="0">
    <w:p w:rsidR="004B3D46" w:rsidRDefault="004B3D46" w:rsidP="0029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6" w:rsidRDefault="004B3D46" w:rsidP="00294563">
      <w:r>
        <w:separator/>
      </w:r>
    </w:p>
  </w:footnote>
  <w:footnote w:type="continuationSeparator" w:id="0">
    <w:p w:rsidR="004B3D46" w:rsidRDefault="004B3D46" w:rsidP="0029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35F3A"/>
    <w:multiLevelType w:val="singleLevel"/>
    <w:tmpl w:val="A7535F3A"/>
    <w:lvl w:ilvl="0">
      <w:start w:val="2"/>
      <w:numFmt w:val="decimal"/>
      <w:suff w:val="nothing"/>
      <w:lvlText w:val="（%1）"/>
      <w:lvlJc w:val="left"/>
    </w:lvl>
  </w:abstractNum>
  <w:abstractNum w:abstractNumId="1">
    <w:nsid w:val="EACFA70A"/>
    <w:multiLevelType w:val="singleLevel"/>
    <w:tmpl w:val="EACFA70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9F47165"/>
    <w:multiLevelType w:val="singleLevel"/>
    <w:tmpl w:val="F9F47165"/>
    <w:lvl w:ilvl="0">
      <w:start w:val="1"/>
      <w:numFmt w:val="decimal"/>
      <w:suff w:val="space"/>
      <w:lvlText w:val="%1."/>
      <w:lvlJc w:val="left"/>
    </w:lvl>
  </w:abstractNum>
  <w:abstractNum w:abstractNumId="3">
    <w:nsid w:val="714C7B04"/>
    <w:multiLevelType w:val="singleLevel"/>
    <w:tmpl w:val="714C7B04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33"/>
    <w:rsid w:val="00260985"/>
    <w:rsid w:val="00294563"/>
    <w:rsid w:val="004B3D46"/>
    <w:rsid w:val="007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3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563"/>
    <w:rPr>
      <w:sz w:val="18"/>
      <w:szCs w:val="18"/>
    </w:rPr>
  </w:style>
  <w:style w:type="character" w:styleId="a5">
    <w:name w:val="Hyperlink"/>
    <w:rsid w:val="00294563"/>
    <w:rPr>
      <w:rFonts w:ascii="Times New Roman" w:eastAsia="宋体" w:hAnsi="Times New Roman"/>
      <w:color w:val="0000FF"/>
      <w:sz w:val="32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945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45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63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563"/>
    <w:rPr>
      <w:sz w:val="18"/>
      <w:szCs w:val="18"/>
    </w:rPr>
  </w:style>
  <w:style w:type="character" w:styleId="a5">
    <w:name w:val="Hyperlink"/>
    <w:rsid w:val="00294563"/>
    <w:rPr>
      <w:rFonts w:ascii="Times New Roman" w:eastAsia="宋体" w:hAnsi="Times New Roman"/>
      <w:color w:val="0000FF"/>
      <w:sz w:val="32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945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45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flow.ccmu.edu.cn/v2/site/inde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2020-11-25T02:51:00Z</dcterms:created>
  <dcterms:modified xsi:type="dcterms:W3CDTF">2020-11-25T02:52:00Z</dcterms:modified>
</cp:coreProperties>
</file>